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47EE">
        <w:trPr>
          <w:trHeight w:hRule="exact" w:val="1528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9247EE">
        <w:trPr>
          <w:trHeight w:hRule="exact" w:val="138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7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247EE">
        <w:trPr>
          <w:trHeight w:hRule="exact" w:val="211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7EE">
        <w:trPr>
          <w:trHeight w:hRule="exact" w:val="972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247EE" w:rsidRDefault="00924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47EE">
        <w:trPr>
          <w:trHeight w:hRule="exact" w:val="277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47EE">
        <w:trPr>
          <w:trHeight w:hRule="exact" w:val="277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7EE">
        <w:trPr>
          <w:trHeight w:hRule="exact" w:val="1135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Практикум: методика проведения аудита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47EE">
        <w:trPr>
          <w:trHeight w:hRule="exact" w:val="1111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7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247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155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247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247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9247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247EE">
        <w:trPr>
          <w:trHeight w:hRule="exact" w:val="124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247EE">
        <w:trPr>
          <w:trHeight w:hRule="exact" w:val="577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</w:tr>
      <w:tr w:rsidR="009247EE">
        <w:trPr>
          <w:trHeight w:hRule="exact" w:val="2317"/>
        </w:trPr>
        <w:tc>
          <w:tcPr>
            <w:tcW w:w="143" w:type="dxa"/>
          </w:tcPr>
          <w:p w:rsidR="009247EE" w:rsidRDefault="009247EE"/>
        </w:tc>
        <w:tc>
          <w:tcPr>
            <w:tcW w:w="285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1419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1277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  <w:tc>
          <w:tcPr>
            <w:tcW w:w="2836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143" w:type="dxa"/>
          </w:tcPr>
          <w:p w:rsidR="009247EE" w:rsidRDefault="009247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7EE">
        <w:trPr>
          <w:trHeight w:hRule="exact" w:val="138"/>
        </w:trPr>
        <w:tc>
          <w:tcPr>
            <w:tcW w:w="143" w:type="dxa"/>
          </w:tcPr>
          <w:p w:rsidR="009247EE" w:rsidRDefault="009247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</w:tr>
      <w:tr w:rsidR="009247EE">
        <w:trPr>
          <w:trHeight w:hRule="exact" w:val="1666"/>
        </w:trPr>
        <w:tc>
          <w:tcPr>
            <w:tcW w:w="143" w:type="dxa"/>
          </w:tcPr>
          <w:p w:rsidR="009247EE" w:rsidRDefault="009247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247EE" w:rsidRDefault="00924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247EE" w:rsidRDefault="00924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7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247EE" w:rsidRDefault="009247EE">
            <w:pPr>
              <w:spacing w:after="0" w:line="240" w:lineRule="auto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9247EE" w:rsidRDefault="009247EE">
            <w:pPr>
              <w:spacing w:after="0" w:line="240" w:lineRule="auto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47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7EE">
        <w:trPr>
          <w:trHeight w:hRule="exact" w:val="555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247E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«Практикум: методика проведения аудита» в течение 2022/2023 учебного года: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совании со всеми участниками образовательного процесса.</w:t>
            </w:r>
          </w:p>
        </w:tc>
      </w:tr>
      <w:tr w:rsidR="009247EE">
        <w:trPr>
          <w:trHeight w:hRule="exact" w:val="138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К.М.03.06 «Практикум: методика проведения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аудита».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9247EE">
        <w:trPr>
          <w:trHeight w:hRule="exact" w:val="138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«Практикум: методика проведения аудита» направлен на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прочих услуг, связанных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аудиторской деятельностью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7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корпоративной этики,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методы разрешения конфликтов, правила независимости аудиторов и аудиторских организаций</w:t>
            </w:r>
          </w:p>
        </w:tc>
      </w:tr>
      <w:tr w:rsidR="009247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очих услуг, связанных с аудиторской деятельностью) и с работниками аудиторской организации</w:t>
            </w:r>
          </w:p>
        </w:tc>
      </w:tr>
      <w:tr w:rsidR="0092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</w:t>
            </w:r>
          </w:p>
        </w:tc>
      </w:tr>
      <w:tr w:rsidR="009247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анализа рисков в объеме, необходимом для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аудиторского задания, в части, относящейся к своей работе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оценки полученных аудиторских доказательств и иной информации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владеть навыками выполнения операций при оказании сопутствующих аудиту услуг прочих услуг, связан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аудиторской деятельностью</w:t>
            </w:r>
          </w:p>
        </w:tc>
      </w:tr>
      <w:tr w:rsidR="009247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рочих услуг, связанных с аудиторской деятельностью</w:t>
            </w:r>
          </w:p>
        </w:tc>
      </w:tr>
      <w:tr w:rsidR="009247EE">
        <w:trPr>
          <w:trHeight w:hRule="exact" w:val="416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247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К.М.03.06 «Практикум: методика проведения аудита»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47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247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9247EE"/>
        </w:tc>
      </w:tr>
      <w:tr w:rsidR="009247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9247EE"/>
        </w:tc>
      </w:tr>
      <w:tr w:rsidR="009247E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ценности и этика аудитора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Бухгалтерский  </w:t>
            </w:r>
            <w:r>
              <w:rPr>
                <w:rFonts w:ascii="Times New Roman" w:hAnsi="Times New Roman" w:cs="Times New Roman"/>
                <w:color w:val="000000"/>
              </w:rPr>
              <w:t>(финансовый) учет и отчетность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аудиторской деятельности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делопроизводства в аудиторской деятельности</w:t>
            </w:r>
          </w:p>
          <w:p w:rsidR="009247EE" w:rsidRDefault="00AA5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Практический аудит: оценка </w:t>
            </w:r>
            <w:r>
              <w:rPr>
                <w:rFonts w:ascii="Times New Roman" w:hAnsi="Times New Roman" w:cs="Times New Roman"/>
                <w:color w:val="000000"/>
              </w:rPr>
              <w:t>рисков бизнес-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9247EE">
        <w:trPr>
          <w:trHeight w:hRule="exact" w:val="138"/>
        </w:trPr>
        <w:tc>
          <w:tcPr>
            <w:tcW w:w="3970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3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</w:tr>
      <w:tr w:rsidR="009247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7EE">
        <w:trPr>
          <w:trHeight w:hRule="exact" w:val="138"/>
        </w:trPr>
        <w:tc>
          <w:tcPr>
            <w:tcW w:w="3970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3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7EE">
        <w:trPr>
          <w:trHeight w:hRule="exact" w:val="416"/>
        </w:trPr>
        <w:tc>
          <w:tcPr>
            <w:tcW w:w="3970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3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</w:tr>
      <w:tr w:rsidR="009247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247EE">
        <w:trPr>
          <w:trHeight w:hRule="exact" w:val="277"/>
        </w:trPr>
        <w:tc>
          <w:tcPr>
            <w:tcW w:w="3970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3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</w:tr>
      <w:tr w:rsidR="009247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7EE" w:rsidRDefault="009247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7EE">
        <w:trPr>
          <w:trHeight w:hRule="exact" w:val="416"/>
        </w:trPr>
        <w:tc>
          <w:tcPr>
            <w:tcW w:w="3970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1702" w:type="dxa"/>
          </w:tcPr>
          <w:p w:rsidR="009247EE" w:rsidRDefault="009247EE"/>
        </w:tc>
        <w:tc>
          <w:tcPr>
            <w:tcW w:w="426" w:type="dxa"/>
          </w:tcPr>
          <w:p w:rsidR="009247EE" w:rsidRDefault="009247EE"/>
        </w:tc>
        <w:tc>
          <w:tcPr>
            <w:tcW w:w="710" w:type="dxa"/>
          </w:tcPr>
          <w:p w:rsidR="009247EE" w:rsidRDefault="009247EE"/>
        </w:tc>
        <w:tc>
          <w:tcPr>
            <w:tcW w:w="143" w:type="dxa"/>
          </w:tcPr>
          <w:p w:rsidR="009247EE" w:rsidRDefault="009247EE"/>
        </w:tc>
        <w:tc>
          <w:tcPr>
            <w:tcW w:w="993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7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учетной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 хозяйствующего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дебиторской и кредиторской задолженности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аудиторской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47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Методика аудита учредительных документов, порядка формирования уставного капитала и расчетов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кредитов и займов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сохранности, учёта и использования основных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операций с денежными средствами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учета дебиторской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расчетов с бюджетом и внебюджетными фондами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4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движении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4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7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247EE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9247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аудиторской проверки</w:t>
            </w:r>
          </w:p>
        </w:tc>
      </w:tr>
      <w:tr w:rsidR="009247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</w:tr>
      <w:tr w:rsidR="009247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классификация методик проведения аудита. Методика проведения аудиторской проверки общих документов и разделов учета.</w:t>
            </w:r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</w:tr>
      <w:tr w:rsidR="009247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аудита форм бухгалтерской отчетности. Нормативно- законодательная и информационная база аудита. Проверка наличия предусмотренных законодательством форм бухгалтерской отчетности. Проверка правильности определения отчетного периода и порядка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отчетности. Проверка своевременности представления отчетности. Проверка соблюдения требования публичности бухгалтерской отчетности. Формальная проверка соответствия форм отчетности, подготовленной аудируемым лицом, требования Приказа Минфина РФ №67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Аудит бухгалтерского баланса (ф.1). Формальная проверка отчета о финансовых результатах (ф.2). Аудит отчета об изменении капитала. Аудит движения денежных средств. Особенности аудита пояснений к бухгалтерскому балансу и отчету о финансовых результатах.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отчета о целевом использовании полученных средств. Аудит пояснительной записки.</w:t>
            </w:r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</w:tr>
      <w:tr w:rsidR="009247EE">
        <w:trPr>
          <w:trHeight w:hRule="exact" w:val="21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и Программа аудита. Нормативно-законодательная и информационная база аудита. Общие принципы формирования и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 информации о финансовых результатах. Источники  аудиторских доказательств при проверке отчета о прибылях и убытках. Особенности аудита доходов от обычных видов деятельности. Признаки соответствия показателей, отражающих доходы от обычных видов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предпосылкам подготовки финансовой (бухгалтерской) отчетности. Аудит расходов по обычным видам деятельности. Проверка коммерческих и управленческих расходов. Особенности аудита прочих доходов и расходов. Аудит формирования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результата. Особенности аудита распределения и использования прибыли.</w:t>
            </w:r>
          </w:p>
        </w:tc>
      </w:tr>
      <w:tr w:rsidR="00924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47EE">
        <w:trPr>
          <w:trHeight w:hRule="exact" w:val="14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</w:tr>
      <w:tr w:rsidR="009247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Учетная политика организации – свод общих принципов и допущений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 финансового и налогового учета. Общий план и программа аудита учетной политики организации. Нормативно-законодательная база, регулирующая полноту и своевременность отражения в бухгалтерском учете фактов финансово- 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Учетная политика организации для целей бухгалтерского и налогового учета. Проверка корректности внесения изменений в учетную политику аудируемого лица. Аудит системы документирования операций. Проверка подлинности первичных учетных документов. Оценка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документооборота. Проверка наличия и соблюдения графика документооборота. Проверка порядка соблюдения аудируемым лицом требований к номенклатуре дел.</w:t>
            </w:r>
          </w:p>
        </w:tc>
      </w:tr>
      <w:tr w:rsidR="009247EE">
        <w:trPr>
          <w:trHeight w:hRule="exact" w:val="14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</w:tr>
      <w:tr w:rsidR="00924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47EE">
        <w:trPr>
          <w:trHeight w:hRule="exact" w:val="14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аудита учета дебиторской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кредиторской задолженности</w:t>
            </w:r>
          </w:p>
        </w:tc>
      </w:tr>
      <w:tr w:rsidR="009247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и Программа аудита дебиторской и кредиторской задолженности. Нормативно-законодательная и информационная база аудита. Аудит наличия договоров и их соответствия требованиям ч.2 ГК РФ. Проверка состояния дебиторской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олженности и обоснованности ее списания. Аудит правильности образования и использования резервов по сомнительным долгам. Аудит кредиторской задолженности как составная часть аудита пассива баланса. Аудит структуры кредиторской задолженности. Аудит полученн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авансов. Проверка правильности ведения аналитического учета, своевременности и точности выделения НДС с сумм полученных авансов. Анализ наиболее часто встречающихся ошибок при аудите дебиторской и кредиторской задолженности.</w:t>
            </w:r>
          </w:p>
        </w:tc>
      </w:tr>
      <w:tr w:rsidR="009247EE">
        <w:trPr>
          <w:trHeight w:hRule="exact" w:val="14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аудита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 о финансовых результатах</w:t>
            </w:r>
          </w:p>
        </w:tc>
      </w:tr>
      <w:tr w:rsidR="00924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47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>
            <w:pPr>
              <w:spacing w:after="0" w:line="240" w:lineRule="auto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7E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«Практикум: методика проведения аудита» / Касюк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Е.А.. – Омск: Изд-во Омской гуманитарной академии, 2022.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7EE">
        <w:trPr>
          <w:trHeight w:hRule="exact" w:val="138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https://urait.ru/bcode/466192</w:t>
              </w:r>
            </w:hyperlink>
            <w:r>
              <w:t xml:space="preserve"> </w:t>
            </w:r>
          </w:p>
        </w:tc>
      </w:tr>
      <w:tr w:rsidR="00924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https://urait.ru/bcode/466191</w:t>
              </w:r>
            </w:hyperlink>
            <w:r>
              <w:t xml:space="preserve"> </w:t>
            </w:r>
          </w:p>
        </w:tc>
      </w:tr>
      <w:tr w:rsidR="009247EE">
        <w:trPr>
          <w:trHeight w:hRule="exact" w:val="277"/>
        </w:trPr>
        <w:tc>
          <w:tcPr>
            <w:tcW w:w="285" w:type="dxa"/>
          </w:tcPr>
          <w:p w:rsidR="009247EE" w:rsidRDefault="009247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7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978-5-4487-0664-6.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http://www.iprbookshop.ru/90200.html</w:t>
              </w:r>
            </w:hyperlink>
            <w:r>
              <w:t xml:space="preserve"> </w:t>
            </w:r>
          </w:p>
        </w:tc>
      </w:tr>
      <w:tr w:rsidR="009247E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9247EE"/>
        </w:tc>
      </w:tr>
      <w:tr w:rsidR="009247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978-5-9916-5266-7.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https://www.biblio-online.ru/bcode/432012</w:t>
              </w:r>
            </w:hyperlink>
            <w:r>
              <w:t xml:space="preserve"> 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7E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9247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247EE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 до 1.5 часов.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мотреть и обдумать текст лекции, прослушанной сегодня, разобрать рассмотренные примеры;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для работы с литературой по учебной дисциплине в библиотеке и для решения задач;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7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7EE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247EE" w:rsidRDefault="0092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247EE" w:rsidRDefault="009247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формационно-коммуникационные технологии в образовании»</w:t>
            </w:r>
          </w:p>
        </w:tc>
      </w:tr>
      <w:tr w:rsidR="0092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24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2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24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47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247EE">
        <w:trPr>
          <w:trHeight w:hRule="exact" w:val="277"/>
        </w:trPr>
        <w:tc>
          <w:tcPr>
            <w:tcW w:w="9640" w:type="dxa"/>
          </w:tcPr>
          <w:p w:rsidR="009247EE" w:rsidRDefault="009247EE"/>
        </w:tc>
      </w:tr>
      <w:tr w:rsidR="00924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7EE">
        <w:trPr>
          <w:trHeight w:hRule="exact" w:val="1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9247EE" w:rsidRDefault="00AA5B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7E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аудио-видео усилитель, ноутбук, Операционная система Microsoft Windows 10,  Microsoft Office Professional Plus 2007;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47EE" w:rsidRDefault="00AA5B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«Гарант», Электронно библиотечная система IPRbooks, Электронно библиотечная система «ЭБС ЮРАЙТ».</w:t>
            </w:r>
          </w:p>
        </w:tc>
      </w:tr>
      <w:tr w:rsidR="009247E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7EE" w:rsidRDefault="00AA5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– 4.</w:t>
            </w:r>
          </w:p>
        </w:tc>
      </w:tr>
    </w:tbl>
    <w:p w:rsidR="009247EE" w:rsidRDefault="009247EE"/>
    <w:sectPr w:rsidR="009247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47EE"/>
    <w:rsid w:val="00AA5B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20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020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19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619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6040</Words>
  <Characters>34434</Characters>
  <Application>Microsoft Office Word</Application>
  <DocSecurity>0</DocSecurity>
  <Lines>286</Lines>
  <Paragraphs>80</Paragraphs>
  <ScaleCrop>false</ScaleCrop>
  <Company/>
  <LinksUpToDate>false</LinksUpToDate>
  <CharactersWithSpaces>40394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2022-2023_ФГОС3++2022_Бак-ЗФО-Э(ФКиА)(22)_plx_Практикум_ методика проведения аудита</dc:title>
  <dc:creator>FastReport.NET</dc:creator>
  <cp:lastModifiedBy>Mark Bernstorf</cp:lastModifiedBy>
  <cp:revision>2</cp:revision>
  <dcterms:created xsi:type="dcterms:W3CDTF">2022-11-12T12:01:00Z</dcterms:created>
  <dcterms:modified xsi:type="dcterms:W3CDTF">2022-11-12T12:01:00Z</dcterms:modified>
</cp:coreProperties>
</file>